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Smluvní dokumentace HOME GUARD a BUSINESS GUARD</w:t>
      </w:r>
    </w:p>
    <w:p>
      <w:r>
        <w:t>Verze 1.1 k 20. říjnu 2026</w:t>
      </w:r>
    </w:p>
    <w:p>
      <w:r>
        <w:t>Soubor obsahuje vzory pro uzavření a poskytování technické správy. Pro konkrétní vztah se vyplní smlouva, technická příloha a jednotlivá oprávnění; spotřebitel obdrží také poučení. Doprovodný soubor Před zveřejněním stanoví body k dokončení před použitím.</w:t>
      </w:r>
    </w:p>
    <w:p>
      <w:r>
        <w:t>1 Smlouva o technické správě HOME GUARD a BUSINESS GUARD</w:t>
      </w:r>
    </w:p>
    <w:p>
      <w:r>
        <w:t>2 Obchodní podmínky HOME GUARD a BUSINESS GUARD</w:t>
      </w:r>
    </w:p>
    <w:p>
      <w:r>
        <w:t>3 Technická příloha a předávací protokol</w:t>
      </w:r>
    </w:p>
    <w:p>
      <w:r>
        <w:t>4 Schválení vzdáleného přístupu ke kamerám a záznamům</w:t>
      </w:r>
    </w:p>
    <w:p>
      <w:r>
        <w:t>5 Ujednání o zpracování osobních údajů</w:t>
      </w:r>
    </w:p>
    <w:p>
      <w:r>
        <w:t>6 Poučení o odstoupení a žádost o dřívější zahájení</w:t>
      </w:r>
    </w:p>
    <w:p>
      <w:r>
        <w:t>7 Informace o osobních údajích zákazníků</w:t>
      </w:r>
    </w:p>
    <w:p>
      <w:r>
        <w:br w:type="page"/>
      </w:r>
    </w:p>
    <w:p>
      <w:pPr>
        <w:pStyle w:val="Title"/>
      </w:pPr>
      <w:r>
        <w:t>Smlouva o technické správě HOME GUARD a BUSINESS GUARD</w:t>
      </w:r>
    </w:p>
    <w:p>
      <w:r>
        <w:t>Tato smlouva určuje zvolený balíček, spravovaný objekt a cenu. Jejími součástmi jsou přiložené obchodní podmínky a vyplněné přílohy pro konkrétní systém. Prázdná pole se doplní před podpisem; nevybraná oprávnění k obrazu nebo záznamům se neudělují.</w:t>
      </w:r>
    </w:p>
    <w:p>
      <w:pPr>
        <w:pStyle w:val="Heading2"/>
      </w:pPr>
      <w:r>
        <w:t>1 Smluvní strany</w:t>
      </w:r>
    </w:p>
    <w:p>
      <w:r>
        <w:t>Poskytovatel: MALONI spol. s r.o., IČO 27207617, DIČ CZ27207617, se sídlem Rybná 716/24, Staré Město, 110 00 Praha 1, zapsaná v obchodním rejstříku vedeném Městským soudem v Praze, oddíl C, vložka 104501. Zastoupený při podpisu: ____________________ jméno, funkce a oprávnění jednat.</w:t>
      </w:r>
    </w:p>
    <w:p>
      <w:r>
        <w:t>Telefon pro technické požadavky 24/7: +420 774 621 763. E-mail pro smlouvy, výpovědi, reklamace a správu oprávnění: maloni@outlook.com. Web: https://www.elektropohotovost24.cz/.</w:t>
      </w:r>
    </w:p>
    <w:p>
      <w:r>
        <w:t>Zákazník: ____________________ jméno a příjmení nebo obchodní firma. Adresa bydliště nebo sídla: ____________________. IČO a DIČ, jsou-li relevantní: ____________________. Zástupce a jeho oprávnění: ____________________. Kontaktní e-mail a telefon: ____________________.</w:t>
      </w:r>
    </w:p>
    <w:p>
      <w:r>
        <w:t xml:space="preserve">Postavení zákazníka: </w:t>
      </w:r>
      <w:r>
        <w:rPr>
          <w:rFonts w:ascii="Segoe UI Symbol" w:hAnsi="Segoe UI Symbol"/>
        </w:rPr>
        <w:t>□</w:t>
      </w:r>
      <w:r>
        <w:t xml:space="preserve"> spotřebitel </w:t>
      </w:r>
      <w:r>
        <w:rPr>
          <w:rFonts w:ascii="Segoe UI Symbol" w:hAnsi="Segoe UI Symbol"/>
        </w:rPr>
        <w:t>□</w:t>
      </w:r>
      <w:r>
        <w:t xml:space="preserve"> podnikatel jednající v rámci podnikání. Rozhoduje skutečný účel smlouvy, nikoli pouze název balíčku nebo uvedení IČO. Zákazník označí osoby oprávněné zadávat servisní pokyny v technické příloze.</w:t>
      </w:r>
    </w:p>
    <w:p>
      <w:pPr>
        <w:pStyle w:val="Heading2"/>
      </w:pPr>
      <w:r>
        <w:t>2 Balíček a spravovaný objekt</w:t>
      </w:r>
    </w:p>
    <w:p>
      <w:r>
        <w:t xml:space="preserve">Číslo smlouvy: ____________________. Vybraný balíček: </w:t>
      </w:r>
      <w:r>
        <w:rPr>
          <w:rFonts w:ascii="Segoe UI Symbol" w:hAnsi="Segoe UI Symbol"/>
        </w:rPr>
        <w:t>□</w:t>
      </w:r>
      <w:r>
        <w:t xml:space="preserve"> HOME GUARD za 790 Kč měsíčně včetně DPH pro jeden objekt domácnosti </w:t>
      </w:r>
      <w:r>
        <w:rPr>
          <w:rFonts w:ascii="Segoe UI Symbol" w:hAnsi="Segoe UI Symbol"/>
        </w:rPr>
        <w:t>□</w:t>
      </w:r>
      <w:r>
        <w:t xml:space="preserve"> BUSINESS GUARD za 1 490 Kč měsíčně včetně DPH pro jeden firemní objekt.</w:t>
      </w:r>
    </w:p>
    <w:p>
      <w:r>
        <w:t>Adresa a jednoznačné vymezení jediného spravovaného objektu: ____________________. Počet a seznam zahrnutých zařízení, jejich podporované funkce, četnost kontrol a rozsah běžných úkonů stanoví technická příloha. Bez jejího vyplnění nevzniká příslib neomezeného počtu zařízení ani průběžné kontroly všech prvků.</w:t>
      </w:r>
    </w:p>
    <w:p>
      <w:r>
        <w:t>Zařízení Ajax a UniFi se přebírají po ověření konkrétních modelů, konfigurace a přístupů. Skutečně používané servisní aplikace a další služby se uvedou v technické příloze včetně provozovatele, hostingu a datových toků. Smlouva nepředpokládá existenci vlastní kamerové aplikace MALONI. Samotné uvedení značky nebo webu maloni.cz neurčuje umístění dat ani zapojení dalších osob.</w:t>
      </w:r>
    </w:p>
    <w:p>
      <w:pPr>
        <w:pStyle w:val="Heading2"/>
      </w:pPr>
      <w:r>
        <w:t>3 Rozsah a technická podpora</w:t>
      </w:r>
    </w:p>
    <w:p>
      <w:r>
        <w:t>Poskytovatel provádí sjednané kontroly dostupnosti a podle možností zařízení stavu baterií nebo úložiště, technickou diagnostiku, dohodnuté aktualizace a běžné změny nastavení. Rozlišení běžných úkonů a zvlášť placených větších změn se zapíše do technické přílohy. Úkony nad tento rozsah se provedou až po samostatné dohodě o rozsahu a ceně.</w:t>
      </w:r>
    </w:p>
    <w:p>
      <w:r>
        <w:t>Technická podpora je dostupná 24/7. Vzdálené řešení technického požadavku se zahájí do 60 minut od jeho přijetí na výše uvedeném telefonu, včetně nocí, víkendů a svátků. Zahájením je skutečný diagnostický nebo odborný krok k řešení, nikoli pouze automatická odpověď nebo potvrzení přijetí. Pozdější interní zaevidování neodkládá počátek lhůty.</w:t>
      </w:r>
    </w:p>
    <w:p>
      <w:r>
        <w:t>Lhůta neznamená dokončení opravy, obnovu funkce ani fyzický příjezd do hodiny. Není lhůtou od vzniku nebo automatického zjištění závady. Četnost technických kontrol je samostatný parametr technické přílohy. Při nedostupném spojení poskytovatel zahájí dostupnou diagnostiku a domluví další postup; doba potřebná k úplné opravě závisí na konkrétní závadě.</w:t>
      </w:r>
    </w:p>
    <w:p>
      <w:r>
        <w:t>Služba nezahrnuje PCO, lidské vyhodnocování poplachů, průběžné sledování kamer, výjezd ostrahy ani fyzickou ochranu objektu. Reakci na bezpečnostní události řeší zákazník. Nejde o garanci odvrácení škody nebo odhalení každé závady.</w:t>
      </w:r>
    </w:p>
    <w:p>
      <w:pPr>
        <w:pStyle w:val="Heading2"/>
      </w:pPr>
      <w:r>
        <w:t>4 Cena a placené práce mimo paušál</w:t>
      </w:r>
    </w:p>
    <w:p>
      <w:r>
        <w:t>Hardware se prodává zákazníkovi a zůstává v jeho vlastnictví. Tato smlouva nepředstavuje pronájem zařízení. Dodání hardwaru, instalace a počáteční konfigurace jsou samostatná jednorázově placená zakázka s individuální cenou. Výjezdy, díly, pozáruční opravy a větší změny konfigurace nejsou v měsíčním paušálu; vyžadují předchozí dohodu o ceně nebo jejím způsobu výpočtu.</w:t>
      </w:r>
    </w:p>
    <w:p>
      <w:r>
        <w:t>Paušál se fakturuje měsíčně předem se splatností 14 dní od doručení faktury. Za neúplný kalendářní měsíc činí cena podíl měsíční ceny a počtu kalendářních dnů daného měsíce násobený počtem dnů poskytování služby, zaokrouhlený na haléře. Úhrada převodem se provádí na účet uvedený na faktuře.</w:t>
      </w:r>
    </w:p>
    <w:p>
      <w:r>
        <w:t>Případné licence nebo služby třetích stran a jejich ceny musí být před sjednáním uvedeny v technické příloze nebo nabídce. Neuvedený poplatek se nepovažuje za odsouhlasený. Změna smluvní ceny nebo rozsahu vyžaduje výslovnou dohodu; samotná změna ceníku na webu existující smlouvu nemění.</w:t>
      </w:r>
    </w:p>
    <w:p>
      <w:pPr>
        <w:pStyle w:val="Heading2"/>
      </w:pPr>
      <w:r>
        <w:t>5 Vznik zahájení a ukončení</w:t>
      </w:r>
    </w:p>
    <w:p>
      <w:r>
        <w:t>Smlouva je uzavřena podpisem obou stran nebo prokazatelným přijetím úplné konkrétní nabídky v textové podobě podle přiložených obchodních podmínek. Telefonická poptávka ani prohlížení webu smlouvu samy neuzavírají.</w:t>
      </w:r>
    </w:p>
    <w:p>
      <w:r>
        <w:t>Dohodnutý den zahájení správy: ____________________. Před zahájením se ověří technická připravenost, vyplní přílohy a schválí potřebná oprávnění. Nedojde-li k zahájení v dohodnutý den, strany neprodleně sjednají nápravu; paušál se neúčtuje za dobu před skutečným zahájením. Tím nejsou dotčena práva zákazníka při prodlení.</w:t>
      </w:r>
    </w:p>
    <w:p>
      <w:r>
        <w:t>Smlouva je na dobu neurčitou bez minimální doby trvání. Obě strany ji mohou vypovědět s výpovědní lhůtou 30 dní, která začíná následující den po doručení výpovědi druhé straně. Výpověď lze poslat e-mailem nebo poštou. Poskytovatel potvrzuje její přijetí, avšak účinnost není podmíněna tímto potvrzením.</w:t>
      </w:r>
    </w:p>
    <w:p>
      <w:r>
        <w:t>Zákonná práva na odstoupení nebo jiné předčasné ukončení zůstávají zachována. Při skončení se předají dohodnuté přístupy a dokumentace, odeberou servisní oprávnění a provede poměrné vyúčtování. Vlastní hardware ani hlavní zákaznický účet nesmějí být zadržovány jako zajištění úhrady.</w:t>
      </w:r>
    </w:p>
    <w:p>
      <w:pPr>
        <w:pStyle w:val="Heading2"/>
        <w:pageBreakBefore/>
      </w:pPr>
      <w:r>
        <w:t>6 Přístupy a osobní údaje</w:t>
      </w:r>
    </w:p>
    <w:p>
      <w:r>
        <w:t>Technický přístup, přístup k živému obrazu a přístup k uloženým záznamům se schvalují odděleně v příloze Schválení vzdáleného přístupu. Přístup k obrazu není podmínkou čistě technické správy, není-li pro konkrétní sjednaný úkon nezbytný. Nezvolená oprávnění jsou zakázána.</w:t>
      </w:r>
    </w:p>
    <w:p>
      <w:r>
        <w:t>Poskytovatel používá oddělené servisní účty a vícefaktorové ověření. Přístup má pouze určená pověřená osoba poskytovatele uvedená v technické příloze. Poskytovatel nepořizuje vlastní kamerové záznamy, nestahuje je ani nevytváří vlastní kopie. Umístění dat v samotném zákazníkově systému a aplikacích se popíše v technické příloze.</w:t>
      </w:r>
    </w:p>
    <w:p>
      <w:r>
        <w:t>Je-li zákazník správcem osobních údajů a poskytovatel je pro něj zpracovává, použije se přiložené zpracovatelské ujednání podle čl. 28 GDPR. Schválení zákazníka neopravňuje ke zpracování mimo zákonný účel ani nenahrazuje právní důvod pro snímání dalších osob. Výjimka pro čistě domácí činnost se posuzuje podle skutečného provozu, ne automaticky podle balíčku HOME GUARD.</w:t>
      </w:r>
    </w:p>
    <w:p>
      <w:pPr>
        <w:pStyle w:val="Heading2"/>
      </w:pPr>
      <w:r>
        <w:t>7 Přílohy a podpisy</w:t>
      </w:r>
    </w:p>
    <w:p>
      <w:r>
        <w:t>Součásti předané před uzavřením smlouvy: obchodní podmínky verze __________; vyplněná technická příloha ze dne __________; schválení vzdáleného přístupu ze dne __________; zpracovatelské ujednání, je-li použitelné; poučení a formulář pro odstoupení pro spotřebitele. Obě strany obdrží shodné znění, které lze uchovat a znovu zobrazit.</w:t>
      </w:r>
    </w:p>
    <w:p>
      <w:r>
        <w:t>Individuální odchylky, které neomezují kogentní práva zákazníka: ____________________. Pro ochranu osobních údajů mají přednost zpracovatelské ujednání a konkrétní oprávněné pokyny; pro cenu a rozsah konkrétní dohoda stran. Při rozporu se vždy respektují zákonná práva spotřebitele.</w:t>
      </w:r>
    </w:p>
    <w:p>
      <w:r>
        <w:t>Místo a datum uzavření: ____________________. Za poskytovatele jméno, funkce a podpis: ____________________. Za zákazníka jméno a podpis: ____________________.</w:t>
      </w:r>
    </w:p>
    <w:p>
      <w:r>
        <w:br w:type="page"/>
      </w:r>
    </w:p>
    <w:p>
      <w:pPr>
        <w:pStyle w:val="Title"/>
      </w:pPr>
      <w:r>
        <w:t>Obchodní podmínky HOME GUARD a BUSINESS GUARD</w:t>
      </w:r>
    </w:p>
    <w:p>
      <w:r>
        <w:t>Tyto podmínky upravují samostatnou měsíční technickou správu zabezpečení. Nejsou obchodními podmínkami elektro pohotovosti ani náhradou samostatné nabídky na dodání hardwaru a instalaci. Verze dokumentu 1.1 ze dne 20. 10. 2026; pro konkrétní smlouvu platí znění předané zákazníkovi před jejím uzavřením.</w:t>
      </w:r>
    </w:p>
    <w:p>
      <w:pPr>
        <w:pStyle w:val="Heading2"/>
      </w:pPr>
      <w:r>
        <w:t>1 Poskytovatel a působnost</w:t>
      </w:r>
    </w:p>
    <w:p>
      <w:r>
        <w:t>MALONI spol. s r.o., IČO 27207617, DIČ CZ27207617, se sídlem Rybná 716/24, Staré Město, 110 00 Praha 1, zapsaná v obchodním rejstříku vedeném Městským soudem v Praze, oddíl C, vložka 104501.</w:t>
      </w:r>
    </w:p>
    <w:p>
      <w:r>
        <w:t>Telefon pro technické požadavky 24/7: +420 774 621 763. E-mail pro smlouvy, výpovědi, reklamace a správu oprávnění: maloni@outlook.com. Web: https://www.elektropohotovost24.cz/.</w:t>
      </w:r>
    </w:p>
    <w:p>
      <w:r>
        <w:t>Podmínky se použijí, pokud na ně konkrétní smlouva výslovně odkazuje a zákazník je dostal včas před jejím uzavřením. Jejich zveřejnění na webu samo nevytváří smlouvu ani nemění již uzavřené smlouvy. Balíček HOME GUARD nebo BUSINESS GUARD sám nerozhoduje o tom, zda zákazník jedná jako spotřebitel.</w:t>
      </w:r>
    </w:p>
    <w:p>
      <w:pPr>
        <w:pStyle w:val="Heading2"/>
      </w:pPr>
      <w:r>
        <w:t>2 Sjednání a doklady</w:t>
      </w:r>
    </w:p>
    <w:p>
      <w:r>
        <w:t>Webové informace a telefonický rozhovor slouží k výběru a poptávce. Poskytovatel následně připraví nabídku obsahující balíček, jeden konkrétní objekt, seznam zařízení, parametry kontrol, počátek správy, cenu a případné další náklady. Zákazník může před přijetím opravit své údaje a vyžádat si vysvětlení.</w:t>
      </w:r>
    </w:p>
    <w:p>
      <w:r>
        <w:t>Smlouva vzniká podpisem obou stran nebo výslovným přijetím konkrétní nabídky v textové podobě. Při sjednávání se spotřebitelem telefonicky se nabídka následně poskytne v textové podobě a spotřebitel ji přijme způsobem vyžadovaným zákonem. Ticho, návštěva webu ani souhlas se servisním přístupem nejsou přijetím objednávky.</w:t>
      </w:r>
    </w:p>
    <w:p>
      <w:r>
        <w:t>Zákazník dostane smlouvu, podmínky, vyplněné přílohy a spotřebitelské poučení v uchovatelné podobě, například v PDF e-mailem. Samotný odkaz na průběžně měnitelnou webovou stránku toto předání nenahrazuje. Smlouvy se sjednávají v češtině; poskytovatel uchová vlastní smluvní záznam a na požádání poskytne zákazníkovi jeho kopii.</w:t>
      </w:r>
    </w:p>
    <w:p>
      <w:pPr>
        <w:pStyle w:val="Heading2"/>
      </w:pPr>
      <w:r>
        <w:t>3 Obsah služby a technické předpoklady</w:t>
      </w:r>
    </w:p>
    <w:p>
      <w:r>
        <w:t>Služba zahrnuje sjednané kontroly dostupnosti podporovaných zařízení, podle jejich funkcí kontroly baterií a úložiště, diagnostiku, aktualizace a běžné změny nastavení. Seznam zařízení, rozsah běžných změn, četnost kontrol, způsob oznámení zjištěné technické závady a příjemce oznámení se zapíší do technické přílohy před zahájením.</w:t>
      </w:r>
    </w:p>
    <w:p>
      <w:r>
        <w:t>Podporu konkrétních zařízení Ajax a UniFi je nutné ověřit. Není sjednána automatická kompatibilita všech modelů, neomezený počet zařízení, neomezený počet zásahů ani technická kontrola bez přerušení. Přesné servisní aplikace, způsob připojení a další služby musí být určeny v příloze. Obecný web maloni.cz ani označení MALONI nenahrazují identifikaci servisního nástroje.</w:t>
      </w:r>
    </w:p>
    <w:p>
      <w:r>
        <w:t>Zákazník zajišťuje sjednané napájení, připojení a oprávnění k přístupu. Poskytovatel předem upozorní na zjištěná omezení, potřebné licence a předvídatelný dopad změn. Aktualizace s rizikem přerušení provozu nebo ztráty nastavení se plánují a schvalují podle technické přílohy; neprovádějí se neodsouhlasené destruktivní zásahy.</w:t>
      </w:r>
    </w:p>
    <w:p>
      <w:pPr>
        <w:pStyle w:val="Heading2"/>
      </w:pPr>
      <w:r>
        <w:t>4 Podpora 24 hodin denně</w:t>
      </w:r>
    </w:p>
    <w:p>
      <w:r>
        <w:t>Technické požadavky se hlásí telefonicky na +420 774 621 763. Poskytovatel zahájí vzdálené řešení do 60 minut od přijetí požadavku 24/7, včetně nocí, víkendů a svátků. Lhůtu nelze odkládat pozdějším interním zápisem. Poskytovatel eviduje čas přijetí, identifikaci objektu a první konkrétní krok řešení; nejde o pořizování zvukového záznamu hovoru.</w:t>
      </w:r>
    </w:p>
    <w:p>
      <w:r>
        <w:t>Za zahájení se považuje věcná vzdálená diagnostika nebo odborný postup k řešení závady včetně pokynů zákazníkovi, pokud přímé připojení není možné. Samotné oznámení, že byl požadavek přijat, nebo automatická zpráva nestačí.</w:t>
      </w:r>
    </w:p>
    <w:p>
      <w:r>
        <w:t>Nejde o závazek opravit zařízení, obnovit funkci nebo přijet na místo do hodiny. Četnost automatické kontroly ani doba od vzniku závady se z této lhůty neodvozují. Při zjištění technického problému poskytovatel kontaktuje určenou osobu způsobem sjednaným v příloze a navrhne další postup.</w:t>
      </w:r>
    </w:p>
    <w:p>
      <w:r>
        <w:t>Nesplnění dohodnuté podpory lze reklamovat; zákonná práva z vad a na náhradu újmy tím nejsou omezena. Smlouva nezavádí paušální kredit nahrazující veškerá zákonná práva.</w:t>
      </w:r>
    </w:p>
    <w:p>
      <w:pPr>
        <w:pStyle w:val="Heading2"/>
      </w:pPr>
      <w:r>
        <w:t>5 Hranice technické správy</w:t>
      </w:r>
    </w:p>
    <w:p>
      <w:r>
        <w:t>Služba není PCO, poplachový dispečink, nepřetržitý lidský dohled nad alarmy, průběžné sledování kamer ani služba výjezdu ostrahy. Poskytovatel nepřebírá rozhodování o policejním, zdravotním nebo hasičském zásahu. Odpovědnost za vlastní postup při bezpečnostní události zůstává zákazníkovi.</w:t>
      </w:r>
    </w:p>
    <w:p>
      <w:r>
        <w:t>Služba není zárukou zabránění vloupání, požáru nebo jiné škodě a nezaručuje zjištění každé technické závady. Toto vymezení nezbavuje poskytovatele odpovědnosti za odbornou péči a za řádné plnění skutečně sjednaných povinností.</w:t>
      </w:r>
    </w:p>
    <w:p>
      <w:pPr>
        <w:pStyle w:val="Heading2"/>
      </w:pPr>
      <w:r>
        <w:t>6 Ceny fakturace a samostatné zakázky</w:t>
      </w:r>
    </w:p>
    <w:p>
      <w:r>
        <w:t>HOME GUARD stojí 790 Kč měsíčně včetně DPH pro jeden objekt domácnosti. BUSINESS GUARD stojí 1 490 Kč měsíčně včetně DPH pro jeden firemní objekt. Přesný počet zařízení a úkonů v této ceně je uveden v individuální příloze. Další objekt není v ceně jednoho objektu.</w:t>
      </w:r>
    </w:p>
    <w:p>
      <w:r>
        <w:t>Měsíční paušál se platí předem, převodem podle faktury se splatností 14 dní od doručení. Neúplný měsíc se účtuje poměrně podle skutečného počtu dnů služby a kalendářních dnů měsíce. Faktura obsahuje období, cenu a platební údaje. Změna ceny je možná jen výslovnou dohodou, nikoli mlčením nebo samotným zveřejněním nového ceníku.</w:t>
      </w:r>
    </w:p>
    <w:p>
      <w:r>
        <w:t>Hardware zákazník kupuje a vlastní. Instalace a počáteční nastavení jsou samostatně placené podle konkrétní zakázky. Servisní výjezdy, náhradní díly, pozáruční opravy a větší změny konfigurace se účtují zvlášť až po předchozí dohodě. Podporu v paušálu nelze zpětně přeznačit na placenou práci bez souhlasu zákazníka.</w:t>
      </w:r>
    </w:p>
    <w:p>
      <w:r>
        <w:t>Licence a poplatky třetích stran se před sjednáním výslovně vyjmenují. Měsíční správa není podmínkou vlastnictví hardwaru ani uplatnění zákonných práv z jeho vad. Označení pozáruční servis nevylučuje oprávněnou zákonnou reklamaci zboží, instalace nebo správy.</w:t>
      </w:r>
    </w:p>
    <w:p>
      <w:pPr>
        <w:pStyle w:val="Heading2"/>
      </w:pPr>
      <w:r>
        <w:t>7 Součinnost a bezpečné přístupy</w:t>
      </w:r>
    </w:p>
    <w:p>
      <w:r>
        <w:t>Zákazník poskytuje pravdivé kontaktní údaje, určí oprávněné osoby a oznámí relevantní změny systému nebo kontaktů. Poskytovatel vyžaduje jen přiměřenou součinnost potřebnou pro konkrétní úkon. Nedostatek součinnosti nebo spojení zaznamená, vysvětlí jeho dopad a navrhne řešení; nezakládá automaticky neomezenou výluku odpovědnosti.</w:t>
      </w:r>
    </w:p>
    <w:p>
      <w:r>
        <w:t>Poskytovatel používá oddělený servisní účet a vícefaktorové ověření. Oprávnění nastaví v nejmenším potřebném rozsahu. Živé video a záznamy zpřístupní pouze podle samostatně označených voleb zákazníka; nevyplněná volba znamená, že oprávnění uděleno není.</w:t>
      </w:r>
    </w:p>
    <w:p>
      <w:r>
        <w:t>Obraz a záznamy se neposílají běžným e-mailem ani přes kontaktní formuláře. Poskytovatel nepořizuje vlastní kamerový záznam a nevytváří jeho vlastní kopie. Administraci, běžné aktualizace, změny přístupů a jiné zásahy odliší od mazání záznamů, resetu zařízení nebo jiných významných změn vyžadujících samostatný pokyn.</w:t>
      </w:r>
    </w:p>
    <w:p>
      <w:pPr>
        <w:pStyle w:val="Heading2"/>
      </w:pPr>
      <w:r>
        <w:t>8 Ochrana údajů a mlčenlivost</w:t>
      </w:r>
    </w:p>
    <w:p>
      <w:r>
        <w:t>Smluvní schválení vzdáleného přístupu je oprávněním zákazníka k servisu. Není souhlasem všech snímaných osob podle GDPR a nemůže samo ospravedlnit nezákonné snímání. Poskytovatel zachovává mlčenlivost i po skončení služby; vlastní marketingové využití obrazu a trénování modelů na kamerových datech nejsou povoleny.</w:t>
      </w:r>
    </w:p>
    <w:p>
      <w:r>
        <w:t>Je-li zákazník správcem a poskytovatel jeho zpracovatelem, uzavře se před zpracováním přiložené zpracovatelské ujednání a doplní skutečné datové toky. Další zpracovatel, cloud nebo přenos mimo EHP nesmí být skrytě schválen pouhým podpisem hlavní smlouvy. Dodavatel zařízení není automaticky dalším zpracovatelem; rozhodují skutečné činnosti a smluvní vztahy.</w:t>
      </w:r>
    </w:p>
    <w:p>
      <w:r>
        <w:t>Pro vlastní kontaktní, smluvní a účetní údaje vystupuje poskytovatel jako samostatný správce: používá je pro sjednání a plnění smlouvy, zákonné povinnosti a přiměřenou ochranu práv. Nevyžaduje k tomu paušální marketingový souhlas. Poskytne zákazníkovi informace podle GDPR o příjemcích, dobách uchování a uplatnění práv; informační přehled je součástí této dokumentace.</w:t>
      </w:r>
    </w:p>
    <w:p>
      <w:pPr>
        <w:pStyle w:val="Heading2"/>
      </w:pPr>
      <w:r>
        <w:t>9 Reklamace a odpovědnost</w:t>
      </w:r>
    </w:p>
    <w:p>
      <w:r>
        <w:t>Reklamaci lze uplatnit na maloni@outlook.com, telefonicky nebo na adrese sídla poskytovatele. Stačí identifikace zákazníka a služby, popis projevu vady a požadovaný způsob nápravy. Chybějící interní formulář nebo znalost technické příčiny nejsou důvodem reklamaci odmítnout. Poskytovatel vystaví potvrzení o přijetí i o výsledku reklamace.</w:t>
      </w:r>
    </w:p>
    <w:p>
      <w:r>
        <w:t>Spotřebitelskou reklamaci vyřídí poskytovatel bez zbytečného odkladu, včetně odstranění vady a vyrozumění nejpozději do 30 dnů od uplatnění, není-li se spotřebitelem individuálně dohodnuta delší lhůta. Pro případ, že má konkrétní plnění povahu digitální služby, poskytovatel smluvně zachovává také tento nejzazší limit a současně respektuje požadavek přiměřené doby podle povahy a účelu plnění; není tím dovoleno čekat 30 dní, pokud je přiměřená lhůta kratší.</w:t>
      </w:r>
    </w:p>
    <w:p>
      <w:r>
        <w:t>Zákazníkovi náleží práva z vadného plnění podle povahy závazku, zejména náprava a v zákonných případech sleva či odstoupení. Zákonná pravidla se použijí i na případné zboží s digitálními vlastnostmi nebo digitální službu. Přiměřená součinnost zákazníka se vyžaduje jen v nezbytném rozsahu; potvrzení reklamace není začátkem nové lhůty.</w:t>
      </w:r>
    </w:p>
    <w:p>
      <w:r>
        <w:t>Za porušení vlastních povinností a způsobenou újmu odpovídá poskytovatel podle zákona. Tyto podmínky nezavádějí paušální limit náhrady škody ani blanketní zproštění odpovědnosti za data, výpadky nebo jednání třetích stran. Zejména nejsou omezena práva, jejichž omezení zákon nepřipouští.</w:t>
      </w:r>
    </w:p>
    <w:p>
      <w:pPr>
        <w:pStyle w:val="Heading2"/>
      </w:pPr>
      <w:r>
        <w:t>10 Trvání výpověď a předání</w:t>
      </w:r>
    </w:p>
    <w:p>
      <w:r>
        <w:t>Smlouva trvá na dobu neurčitou bez minimální doby trvání. Každá strana může dát výpověď s 30denní výpovědní lhůtou, která začíná následující den po doručení druhé straně. Výpověď zákazníka není vázána na placený formulář ani ověřený podpis; poskytovatel přiměřeně ověří identitu, je-li to potřebné.</w:t>
      </w:r>
    </w:p>
    <w:p>
      <w:r>
        <w:t>Při prodlení s úhradou poskytovatel nejprve vyzve k zaplacení a poskytne přiměřenou dodatečnou lhůtu nejméně 14 dní s upozorněním na případné omezení vlastní správy nebo ukončení. Nesmí přitom zákazníka odříznout od jeho zařízení, záznamů nebo hlavního účtu. Zákonná možnost odstoupení pro podstatné porušení závazku není dotčena.</w:t>
      </w:r>
    </w:p>
    <w:p>
      <w:r>
        <w:t>Při skončení poskytovatel odebere vlastní servisní přístup a předá sjednané účty, konfiguraci a dostupnou dokumentaci. Předání nesmí podmínit zvláštním neujednaným poplatkem za přístup k zákazníkovu hardwaru. Vliv nezávislých licencí se posuzuje podle jejich podmínek; stejné fungování všech funkcí po zrušení všech licencí se negarantuje.</w:t>
      </w:r>
    </w:p>
    <w:p>
      <w:r>
        <w:t>Konečné vyúčtování zohlední skutečné trvání služby. Přeplatek se vrátí do 14 dní od skončení, není-li dřívější vrácení vyžadováno zákonem. Výmaz nebo vrácení spravovaných osobních údajů upravuje zpracovatelské ujednání; záznamy zákazníka se automaticky nemažou ukončením paušálu.</w:t>
      </w:r>
    </w:p>
    <w:p>
      <w:pPr>
        <w:pStyle w:val="Heading2"/>
      </w:pPr>
      <w:r>
        <w:t>11 Spotřebitelské odstoupení</w:t>
      </w:r>
    </w:p>
    <w:p>
      <w:r>
        <w:t>Spotřebitel má u smlouvy uzavřené na dálku nebo mimo obchodní prostory zpravidla právo odstoupit bez důvodu do 14 dnů od jejího uzavření. U smlouvy uzavřené při nevyžádané návštěvě podnikatele v domácnosti nebo během organizované prodejní akce činí lhůta 30 dnů. Podrobné poučení a vzorový formulář jsou přiloženy; odstoupení není třeba odůvodňovat a stačí je včas odeslat.</w:t>
      </w:r>
    </w:p>
    <w:p>
      <w:r>
        <w:t>Před uplynutím příslušné lhůty se služba zahájí pouze na samostatnou výslovnou žádost spotřebitele. Pokud řádně poučený spotřebitel poté odstoupí, hradí jen zákonem dovolenou poměrnou část skutečně poskytnuté služby. Není-li žádost nebo potřebné poučení, nárok na tuto poměrnou úhradu se neposuzuje v neprospěch spotřebitele nad rámec zákona.</w:t>
      </w:r>
    </w:p>
    <w:p>
      <w:r>
        <w:t>U průběžné služby na dobu neurčitou samotná aktivace, první technický úkon nebo uplynutí prvního měsíce neznamenají úplné splnění smlouvy a automatickou ztrátu práva odstoupit. Zákonná výjimka pro výslovně vyžádanou naléhavou opravu se nepřenáší na nově nabízený pravidelný paušál.</w:t>
      </w:r>
    </w:p>
    <w:p>
      <w:pPr>
        <w:pStyle w:val="Heading2"/>
      </w:pPr>
      <w:r>
        <w:t>12 Řešení sporů a změny</w:t>
      </w:r>
    </w:p>
    <w:p>
      <w:r>
        <w:t>Spotřebitel se může obrátit na Českou obchodní inspekci jako subjekt mimosoudního řešení spotřebitelských sporů, web https://coi.gov.cz/informace-o-adr/. Nejdříve má uplatnit nárok u poskytovatele; návrh na ADR lze podat do jednoho roku od prvního uplatnění nároku. Možnost obrátit se na soud zůstává zachována.</w:t>
      </w:r>
    </w:p>
    <w:p>
      <w:r>
        <w:t>Smlouva se řídí českým právem. Volba práva nezbavuje spotřebitele kogentní ochrany, která mu náleží. Není sjednána povinná rozhodčí doložka ani nepřípustná změna soudní příslušnosti.</w:t>
      </w:r>
    </w:p>
    <w:p>
      <w:r>
        <w:t>Změny sjednaného obsahu vyžadují výslovnou dohodu a předání změněných dokumentů. Nové znění webových podmínek se nepoužije zpětně. Práva z již poskytnutého plnění a zákonná práva zákazníka zůstávají zachována.</w:t>
      </w:r>
    </w:p>
    <w:p>
      <w:r>
        <w:br w:type="page"/>
      </w:r>
    </w:p>
    <w:p>
      <w:pPr>
        <w:pStyle w:val="Title"/>
      </w:pPr>
      <w:r>
        <w:t>Technická příloha a předávací protokol</w:t>
      </w:r>
    </w:p>
    <w:p>
      <w:r>
        <w:t>Tato příloha vymezuje konkrétní objekt, skutečnou architekturu a měřitelný rozsah technické správy. Vyplní a potvrdí ji obě strany před zahájením služby. Nezjištěný parametr se nepovažuje za schválený nebo splněný.</w:t>
      </w:r>
    </w:p>
    <w:p>
      <w:pPr>
        <w:pStyle w:val="Heading2"/>
      </w:pPr>
      <w:r>
        <w:t>1 Identifikace</w:t>
      </w:r>
    </w:p>
    <w:p>
      <w:r>
        <w:t>Číslo hlavní smlouvy: ____________________. Zákazník a objekt: ____________________. Balíček: ____________________. Datum převzetí a zahájení: ____________________.</w:t>
      </w:r>
    </w:p>
    <w:p>
      <w:r>
        <w:t>Kontaktní osoba zákazníka pro technické závady a oprávněné pokyny, telefon a e-mail: ____________________. Náhradní kontakt a oprávnění: ____________________. Jediná pověřená osoba poskytovatele s přístupem, jméno a kontaktní identifikace: ____________________. Přidání jiné osoby vyžaduje oznámení zákazníkovi a odpovídající schválení.</w:t>
      </w:r>
    </w:p>
    <w:p>
      <w:pPr>
        <w:pStyle w:val="Heading2"/>
      </w:pPr>
      <w:r>
        <w:t>2 Zařízení a rozsah paušálu</w:t>
      </w:r>
    </w:p>
    <w:p>
      <w:r>
        <w:t>Pro každé zahrnuté zařízení nebo skupinu se vyplní: identifikátor a umístění, značka a model, vlastník, verze software, zahrnuté funkce a omezení. Seznam zařízení a celkový počet: ____________________. Samostatný inventární list lze přiložit; bez něj není rozsah neomezený.</w:t>
      </w:r>
    </w:p>
    <w:p>
      <w:r>
        <w:t>Kontrola dostupnosti: metoda __________, interval __________, lhůta vyhodnocení __________. Baterie: zařízení __________, metoda a interval __________. Úložiště: zařízení __________, metoda a interval __________. Nepodporované funkce: ____________________.</w:t>
      </w:r>
    </w:p>
    <w:p>
      <w:r>
        <w:t>Oznámení automaticky zjištěné technické závady: komu __________, jakým kanálem __________, v jaké sjednané lhůtě __________. Toto nastavení se neodvozuje ze SLA pro telefonicky přijatý požadavek. Způsob ověření upozornění při předání: ____________________.</w:t>
      </w:r>
    </w:p>
    <w:p>
      <w:r>
        <w:t>Běžné změny a aktualizace zahrnuté v paušálu: ____________________. Limity rozsahu, počtu nebo pracnosti: ____________________. Větší změny placené zvlášť a způsob předchozího schválení ceny: ____________________. Termíny údržby, předchozí oznámení, potřebná záloha konfigurace a návrat změny: ____________________.</w:t>
      </w:r>
    </w:p>
    <w:p>
      <w:pPr>
        <w:pStyle w:val="Heading2"/>
      </w:pPr>
      <w:r>
        <w:t>3 Aplikace datové toky a další osoby</w:t>
      </w:r>
    </w:p>
    <w:p>
      <w:r>
        <w:t>Veřejná prezentace maloni.cz se týká robotiky, katalogu a poptávek. Její ověřené technické prostředí zahrnuje Sites a Cloudflare. To samo nedokládá kamerovou servisní aplikaci, úložiště zákaznických záznamů ani použití těchto služeb pro HOME GUARD nebo BUSINESS GUARD. Webové služby nejsou tímto vzorem schváleny jako další zpracovatelé kamerových údajů.</w:t>
      </w:r>
    </w:p>
    <w:p>
      <w:r>
        <w:t>Pro každý skutečně použitý servisní nástroj vyplňte samostatně: přesný název aplikace a verzi, URL nebo identifikátor instalace ____________________; účel a zahrnuté systémy ____________________; právní identitu provozovatele a smluvní roli ____________________; hostingovou společnost, její roli a smluvní vztah ____________________. Nástroj vyvinutý na zakázku vyžaduje stejné údaje jako služba výrobce. Název výrobce ani adresa webu údaje nenahrazují.</w:t>
      </w:r>
    </w:p>
    <w:p>
      <w:r>
        <w:t>Pro každé propojení se vyplní: přímý nebo cloudový přístup __________; skutečná právnická osoba provozující cloud __________; kategorie přenášených dat __________; region úložiště a země vzdálené podpory __________; retenční doba __________; zákaznický nebo poskytovatelský smluvní vztah __________.</w:t>
      </w:r>
    </w:p>
    <w:p>
      <w:r>
        <w:t>Případní další zpracovatelé nebo jiní příjemci, jejich činnost a právní titul: ____________________. Je-li přenos mimo EHP, uvede se konkrétní použitý právní nástroj a ověřené podmínky přenosu: ____________________. Nezavádí se tvrzení o výlučném uložení v ČR nebo EU bez ověření. Není-li skutečná cesta údajů doložena, dotčené zpracování se nezahájí; platí to i pro stavové údaje, pokud umožňují určit osobu. Samotný podpis nebo prázdný seznam tento nedostatek nenahrazuje.</w:t>
      </w:r>
    </w:p>
    <w:p>
      <w:r>
        <w:t>Datové toky se rozliší na technický stav, identifikátory zařízení a účtů, živý obraz, uložené záznamy, servisní evidenci a zálohy. Pro každý tok se uvede zdroj, cíl, způsob přenosu, místo uložení, případné dočasné ukládání nebo cache, doba uchování a přístupové role: ____________________. Příznak regionu, umístění domény nebo lokální rekordér samy nevylučují cloudový přenos či přístup třetích osob.</w:t>
      </w:r>
    </w:p>
    <w:p>
      <w:r>
        <w:t>Úložiště kamerových záznamů v dohodnutém zákazníkově systému: ____________________. Zákazníkem stanovená doba uchování a odůvodnění: ____________________. Poskytovatel nepořizuje vlastní záznam, nesmí provádět export ani ukládat vlastní kopie. Označení „bez kopií poskytovatele“ neznamená, že cloud nebo zákazníkův systém žádná data neukládá.</w:t>
      </w:r>
    </w:p>
    <w:p>
      <w:pPr>
        <w:pStyle w:val="Heading2"/>
      </w:pPr>
      <w:r>
        <w:t>4 Oprávnění a zabezpečení</w:t>
      </w:r>
    </w:p>
    <w:p>
      <w:r>
        <w:t>Samostatný servisní účet nebo jeho neheslový identifikátor: ____________________. Vícefaktorové ověření a způsob ověření jeho zapnutí: ____________________. Kdo kontroluje vlastníka hlavního účtu a jeho obnovení: ____________________. Do protokolu se nezapisují hesla, MFA kódy ani obnovovací tajemství.</w:t>
      </w:r>
    </w:p>
    <w:p>
      <w:r>
        <w:t>Propojené schválení přístupu k technickým údajům, živému obrazu a záznamům, datum a verze: ____________________. Omezené kamery nebo prostory: ____________________. Auditní záznam přístupů a změn, jeho skutečné umístění a doba uchování: ____________________. Pokud systém nevede potřebný záznam automaticky, popíše se přiměřená servisní evidence.</w:t>
      </w:r>
    </w:p>
    <w:p>
      <w:r>
        <w:t>Šifrované spojení a správa oprávnění ____________________; zabezpečení servisního zařízení a jeho aktualizací ____________________; záloha konfigurace bez obrazu, umístění a obnova ____________________; postup hlášení incidentu ____________________. Záznam o posouzení přiměřenosti opatření ____________________.</w:t>
      </w:r>
    </w:p>
    <w:p>
      <w:pPr>
        <w:pStyle w:val="Heading2"/>
      </w:pPr>
      <w:r>
        <w:t>5 Předání a potvrzení rozsahu</w:t>
      </w:r>
    </w:p>
    <w:p>
      <w:r>
        <w:t>Testované funkce, zjištěné vady a omezení: ____________________. Zákazník převzal obsluhu, kontakty a vlastní přístupy: ____________________. Sjednané licence a další náklady včetně jejich ceny a příjemce platby: ____________________. Jednorázová instalace a odkazy na samostatné nabídky: ____________________.</w:t>
      </w:r>
    </w:p>
    <w:p>
      <w:r>
        <w:t>Části služby, které ještě nelze zahájit, důvod a další postup: ____________________. Za neaktivovanou službu se paušál neúčtuje; případné postupné zahájení samostatných částí vyžaduje dohodu o odpovídající ceně.</w:t>
      </w:r>
    </w:p>
    <w:p>
      <w:r>
        <w:t>Datum a podpis zákazníka: ____________________. Datum, jméno a podpis poskytovatele: ____________________. Každá strana obdrží vyplněnou kopii. Přílohu lze změnit pouze dohodou a se zachováním záznamu o předchozí verzi.</w:t>
      </w:r>
    </w:p>
    <w:p>
      <w:r>
        <w:br w:type="page"/>
      </w:r>
    </w:p>
    <w:p>
      <w:pPr>
        <w:pStyle w:val="Title"/>
      </w:pPr>
      <w:r>
        <w:t>Schválení vzdáleného přístupu ke kamerám a záznamům</w:t>
      </w:r>
    </w:p>
    <w:p>
      <w:r>
        <w:t>Zákazník tímto stanoví přesný rozsah servisního oprávnění společnosti MALONI spol. s r.o. Práva k technickému stavu, živému obrazu a uloženým záznamům jsou oddělená. Tento dokument není univerzálním souhlasem snímaných osob podle GDPR ani povolením sledovat objekt za účelem ostrahy.</w:t>
      </w:r>
    </w:p>
    <w:p>
      <w:pPr>
        <w:pStyle w:val="Heading2"/>
      </w:pPr>
      <w:r>
        <w:t>1 Zákazník objekt a účel</w:t>
      </w:r>
    </w:p>
    <w:p>
      <w:r>
        <w:t>Smlouva číslo: ____________________. Zákazník a oprávněný zástupce: ____________________. Objekt a konkrétní systém: ____________________. Aplikace, zařízení a servisní účet podle technické přílohy ze dne: ____________________. Jediná pověřená osoba poskytovatele: ____________________.</w:t>
      </w:r>
    </w:p>
    <w:p>
      <w:r>
        <w:t>Účelem přístupu je výlučně sjednaná technická kontrola, diagnostika a správa. Zákazník potvrzuje, že je oprávněn udělit pokyn pro daný systém; poskytovatel musí oprávnění přiměřeně ověřit. Zákazník ani poskytovatel tímto nezískávají právo zasahovat do práv jiných osob nad zákonný rámec.</w:t>
      </w:r>
    </w:p>
    <w:p>
      <w:pPr>
        <w:pStyle w:val="Heading2"/>
      </w:pPr>
      <w:r>
        <w:t>2 Rozsah oprávnění</w:t>
      </w:r>
    </w:p>
    <w:p>
      <w:r>
        <w:t>U každé volby označte ANO nebo NE. Neoznačená, rozporná nebo neurčitá volba se považuje za NE. Přístup se technicky omezí tak, aby odpovídal označenému rozsahu.</w:t>
      </w:r>
    </w:p>
    <w:p>
      <w:r>
        <w:t xml:space="preserve">Technické a stavové údaje a běžná konfigurace podle technické přílohy: </w:t>
      </w:r>
      <w:r>
        <w:rPr>
          <w:rFonts w:ascii="Segoe UI Symbol" w:hAnsi="Segoe UI Symbol"/>
        </w:rPr>
        <w:t>□</w:t>
      </w:r>
      <w:r>
        <w:t xml:space="preserve"> ANO </w:t>
      </w:r>
      <w:r>
        <w:rPr>
          <w:rFonts w:ascii="Segoe UI Symbol" w:hAnsi="Segoe UI Symbol"/>
        </w:rPr>
        <w:t>□</w:t>
      </w:r>
      <w:r>
        <w:t xml:space="preserve"> NE. Povolená zařízení a úkony: ____________________.</w:t>
      </w:r>
    </w:p>
    <w:p>
      <w:r>
        <w:t xml:space="preserve">Živý obraz pouze pro technickou diagnostiku, ověření směru nebo kvality záběru a schválené nastavení: </w:t>
      </w:r>
      <w:r>
        <w:rPr>
          <w:rFonts w:ascii="Segoe UI Symbol" w:hAnsi="Segoe UI Symbol"/>
        </w:rPr>
        <w:t>□</w:t>
      </w:r>
      <w:r>
        <w:t xml:space="preserve"> ANO </w:t>
      </w:r>
      <w:r>
        <w:rPr>
          <w:rFonts w:ascii="Segoe UI Symbol" w:hAnsi="Segoe UI Symbol"/>
        </w:rPr>
        <w:t>□</w:t>
      </w:r>
      <w:r>
        <w:t xml:space="preserve"> NE. Povolené kamery a prostory, případně časová omezení: ____________________.</w:t>
      </w:r>
    </w:p>
    <w:p>
      <w:r>
        <w:t xml:space="preserve">Přehrání již uložených záznamů pouze pro ověření funkce záznamu a konkrétní schválenou diagnostiku: </w:t>
      </w:r>
      <w:r>
        <w:rPr>
          <w:rFonts w:ascii="Segoe UI Symbol" w:hAnsi="Segoe UI Symbol"/>
        </w:rPr>
        <w:t>□</w:t>
      </w:r>
      <w:r>
        <w:t xml:space="preserve"> ANO </w:t>
      </w:r>
      <w:r>
        <w:rPr>
          <w:rFonts w:ascii="Segoe UI Symbol" w:hAnsi="Segoe UI Symbol"/>
        </w:rPr>
        <w:t>□</w:t>
      </w:r>
      <w:r>
        <w:t xml:space="preserve"> NE. Povolené kamery, období záznamu a omezení: ____________________.</w:t>
      </w:r>
    </w:p>
    <w:p>
      <w:r>
        <w:t xml:space="preserve">Režim schváleného přístupu k obrazu a záznamům: </w:t>
      </w:r>
      <w:r>
        <w:rPr>
          <w:rFonts w:ascii="Segoe UI Symbol" w:hAnsi="Segoe UI Symbol"/>
        </w:rPr>
        <w:t>□</w:t>
      </w:r>
      <w:r>
        <w:t xml:space="preserve"> vždy po zvláštním doloženém pokynu ke konkrétnímu zásahu </w:t>
      </w:r>
      <w:r>
        <w:rPr>
          <w:rFonts w:ascii="Segoe UI Symbol" w:hAnsi="Segoe UI Symbol"/>
        </w:rPr>
        <w:t>□</w:t>
      </w:r>
      <w:r>
        <w:t xml:space="preserve"> průběžné oprávnění po dobu smlouvy, ale jen při nezbytném servisním úkonu v uvedeném rozsahu. Není-li režim označen, je nutný zvláštní pokyn ke každému zásahu. Průběžné oprávnění neznamená průběžné sledování.</w:t>
      </w:r>
    </w:p>
    <w:p>
      <w:pPr>
        <w:pStyle w:val="Heading2"/>
      </w:pPr>
      <w:r>
        <w:t>3 Co toto oprávnění nedovoluje</w:t>
      </w:r>
    </w:p>
    <w:p>
      <w:r>
        <w:t>Neuděluje se oprávnění stahovat nebo exportovat obraz, pořizovat screenshoty, vytvářet vlastní videozáznamy, nahrávat obrazovku nebo ukládat vlastní kopie záznamů. Poskytovatel je bez nového, konkrétního a právně přípustného ujednání neprovádí. Běžný provoz dohodnutého záznamového systému zákazníka se popíše v technické příloze.</w:t>
      </w:r>
    </w:p>
    <w:p>
      <w:r>
        <w:t>Oprávnění nezahrnuje průběžné sledování osob, zaměstnanců nebo zákazníků, rozpoznávání osob, vyhodnocování poplachů, marketing, trénování AI, předávání obrazu jiným osobám ani soukromé používání dat. Nezahrnuje zvukový záznam nebo biometrickou identifikaci.</w:t>
      </w:r>
    </w:p>
    <w:p>
      <w:r>
        <w:t>Mazání záznamů, změna retenční doby, tovární reset, rozšíření záběru nebo přidání dalšího příjemce vyžadují konkrétní samostatný pokyn a posouzení přípustnosti. Podpisem této přílohy se neschvaluje libovolná budoucí změna.</w:t>
      </w:r>
    </w:p>
    <w:p>
      <w:pPr>
        <w:pStyle w:val="Heading2"/>
      </w:pPr>
      <w:r>
        <w:t>4 Bezpečnost a doložení zásahů</w:t>
      </w:r>
    </w:p>
    <w:p>
      <w:r>
        <w:t>Přístup probíhá přes samostatný servisní účet s vícefaktorovým ověřením a jen pro uvedenou pověřenou osobu. Poskytovatel chrání přístupové prostředky, zachovává mlčenlivost a vede přiměřený záznam kdo, kdy, k jakému systému a za jakým servisním účelem přistoupil a jakou změnu provedl; tato evidence nemá obsahovat obrazové kopie.</w:t>
      </w:r>
    </w:p>
    <w:p>
      <w:r>
        <w:t>Provozovatelé aplikací, hostingu a případných cloudů se určují podle skutečných datových toků v technické příloze. Přijetí těchto podmínek není neomezeným povolením jejich seznam rozšiřovat nebo přenášet data do libovolné země. Jediná pověřená servisní osoba nevylučuje technické zpracování provozovateli schválených služeb. Je-li použitelný čl. 28 GDPR, přístup se řídí i zpracovatelským ujednáním.</w:t>
      </w:r>
    </w:p>
    <w:p>
      <w:pPr>
        <w:pStyle w:val="Heading2"/>
      </w:pPr>
      <w:r>
        <w:t>5 Omezení odvolání a skončení</w:t>
      </w:r>
    </w:p>
    <w:p>
      <w:r>
        <w:t>Zákazník může kdykoli samostatně omezit nebo odvolat oprávnění k živému obrazu nebo záznamům zprávou na maloni@outlook.com; při naléhavém požadavku rovněž telefonicky na +420 774 621 763. Poskytovatel přiměřeně ověří žadatele a provede odebrání bez zbytečného odkladu. Nesmí vyžadovat souhlas se všemi kategoriemi jako podmínku čistě technického servisu, pokud to není pro konkrétní úkon nezbytné.</w:t>
      </w:r>
    </w:p>
    <w:p>
      <w:r>
        <w:t>Poskytovatel vysvětlí, které úkony odvolání znemožní. Je-li možné pokračovat v užším rozsahu, strany jej sjednají. Nelze-li zásadní část služby oprávněně poskytovat, dohodnou změnu nebo ukončení a odpovídající vyúčtování; neposkytovaná část služby se neúčtuje. Samotné odvolání oprávnění není pokynem k vymazání zákazníkových originálních záznamů.</w:t>
      </w:r>
    </w:p>
    <w:p>
      <w:r>
        <w:t>Oprávnění končí nejpozději skončením příslušné správy. Bezpečnost přístupů a jejich odnětí se řeší i při změně oprávněné osoby. Zákazník dostane potvrzení o podstatných změnách a kopii této přílohy.</w:t>
      </w:r>
    </w:p>
    <w:p>
      <w:pPr>
        <w:pStyle w:val="Heading2"/>
      </w:pPr>
      <w:r>
        <w:t>6 Výslovné potvrzení</w:t>
      </w:r>
    </w:p>
    <w:p>
      <w:r>
        <w:t>Potvrzuji pouze výše označená oprávnění a omezení. Rozumím tomu, že jde o technický servis bez PCO a bez průběžného lidského sledování objektu. Rozumím rozdílu mezi schválením přístupu poskytovatele a zákonností snímání dalších osob.</w:t>
      </w:r>
    </w:p>
    <w:p>
      <w:r>
        <w:t>Zákazník, jméno, funkce a oprávnění jednat: ____________________. Místo, datum a podpis: ____________________. Poskytovatel, jméno a podpis: ____________________. Případné elektronické udělení se zaznamená s konkrétním zněním, volbami, časem a identifikací osoby; volby nejsou předem zaškrtnuté.</w:t>
      </w:r>
    </w:p>
    <w:p>
      <w:r>
        <w:br w:type="page"/>
      </w:r>
    </w:p>
    <w:p>
      <w:pPr>
        <w:pStyle w:val="Title"/>
      </w:pPr>
      <w:r>
        <w:t>Ujednání o zpracování osobních údajů</w:t>
      </w:r>
    </w:p>
    <w:p>
      <w:r>
        <w:t>Tato příloha upravuje zpracování, při kterém zákazník určuje účel a poskytovatel pro něj provádí technickou správu. Použije se v rozsahu, v němž je zákazník správcem a MALONI spol. s r.o. jeho zpracovatelem podle GDPR. Skutečné postavení nelze změnit pouhým názvem smlouvy. Příloha se aktivuje spolu s vyplněnou technickou přílohou a oprávněnými pokyny před přístupem k osobním údajům.</w:t>
      </w:r>
    </w:p>
    <w:p>
      <w:pPr>
        <w:pStyle w:val="Heading2"/>
      </w:pPr>
      <w:r>
        <w:t>1 Strany a vymezení zpracování</w:t>
      </w:r>
    </w:p>
    <w:p>
      <w:r>
        <w:t>Správce: zákazník identifikovaný ve smlouvě č. ____________________. Zpracovatel: MALONI spol. s r.o., IČO 27207617, DIČ CZ27207617, se sídlem Rybná 716/24, Staré Město, 110 00 Praha 1, zapsaná v obchodním rejstříku vedeném Městským soudem v Praze, oddíl C, vložka 104501. Kontaktní bod: maloni@outlook.com, +420 774 621 763.</w:t>
      </w:r>
    </w:p>
    <w:p>
      <w:r>
        <w:t>Předmětem je omezená servisní práce se stavovými údaji, účty a případně živým obrazem nebo uloženými záznamy pouze v povoleném rozsahu. Účelem je provozuschopnost, diagnostika a sjednaná konfigurace konkrétního systému, nikoli vlastní bezpečnostní dohled nebo jiný vlastní účel zpracovatele.</w:t>
      </w:r>
    </w:p>
    <w:p>
      <w:r>
        <w:t>Kategorie osob: podle skutečného záběru uživatelé systému, členové domácnosti, zaměstnanci, návštěvníci, zákazníci, dodavatelé a další osoby v oprávněném záběru. Kategorie údajů: obraz, je-li povolen, údaje o čase a místě, identifikátory zařízení, účtů a přístupů a technické provozní údaje; konkrétní výčet a omezení doplní příloha. Služba není určena pro biometrickou identifikaci, zvukové nahrávání nebo cílené zpracování zvláštních kategorií údajů.</w:t>
      </w:r>
    </w:p>
    <w:p>
      <w:r>
        <w:t>Doba zpracování odpovídá trvání správy a následnému nezbytnému předání a ukončení přístupů. Retence zákazníkových originálních záznamů, technické evidence a případných systémových záloh se určí konkrétně v příloze; není povoleno neurčité uchovávání pro libovolný budoucí účel.</w:t>
      </w:r>
    </w:p>
    <w:p>
      <w:pPr>
        <w:pStyle w:val="Heading2"/>
      </w:pPr>
      <w:r>
        <w:t>2 Pokyny a odpovědnost správce</w:t>
      </w:r>
    </w:p>
    <w:p>
      <w:r>
        <w:t>Správce určuje přípustný účel kamer, rozsah záběru, právní důvod, informační povinnosti a dobu uchování. Zpracovatel pomáhá v dohodnutém rozsahu, ale nesmí pouze na základě obecného podpisu rozšířit účel. Správce má právo dávat a měnit doložené pokyny, získat informace o plnění povinností a požadovat nápravu.</w:t>
      </w:r>
    </w:p>
    <w:p>
      <w:r>
        <w:t>Zpracovatel jedná jen podle doložených pokynů správce, včetně pokynů pro předávání mimo EHP, ledaže mu jiný postup ukládá závazné právo. O takovém požadavku správce předem informuje, pokud mu to právo nezakazuje. Považuje-li pokyn za protiprávní, bezodkladně na to upozorní a dotčený úkon neprovede do vyjasnění.</w:t>
      </w:r>
    </w:p>
    <w:p>
      <w:r>
        <w:t>Domácí výjimka se neposuzuje automaticky podle balíčku. Snímání mimo čistě osobní nebo domácí činnost může založit postavení správce. Povinnosti poskytovatele při jeho vlastním zpracování nelze vyloučit tvrzením, že zákazník je domácnost; v pochybnostech se před přístupem vyjasní konkrétní režim.</w:t>
      </w:r>
    </w:p>
    <w:p>
      <w:pPr>
        <w:pStyle w:val="Heading2"/>
      </w:pPr>
      <w:r>
        <w:t>3 Omezení přístupu a mlčenlivost</w:t>
      </w:r>
    </w:p>
    <w:p>
      <w:r>
        <w:t>Přístup má pouze určená osoba zpracovatele v rozsahu technické přílohy a samostatného schválení. Tato osoba je vázána mlčenlivostí; povinnost trvá i po skončení spolupráce. Využití další osoby nebo předání přístupových prostředků vyžaduje splnění podmínek této přílohy a informování správce.</w:t>
      </w:r>
    </w:p>
    <w:p>
      <w:r>
        <w:t>Zpracovatel nepořizuje vlastní kamerový záznam, nestahuje obraz ani nevytváří své kopie. Výchozí zákaz platí také pro screenshoty, vlastní záznam obrazovky a odesílání záznamů do běžné e-mailové komunikace. Případný nový požadavek na takový úkon není zahrnut v této smlouvě a musí být předem samostatně sjednán a právně posouzen.</w:t>
      </w:r>
    </w:p>
    <w:p>
      <w:r>
        <w:t>Osobní údaje nesmějí být použity k vlastnímu marketingu, sledování zaměstnanců pro poskytovatele, trénování AI nebo zveřejnění. Zpracovatel nepřebírá právo provozovat zákazníkův kamerový systém pro své vlastní účely.</w:t>
      </w:r>
    </w:p>
    <w:p>
      <w:pPr>
        <w:pStyle w:val="Heading2"/>
      </w:pPr>
      <w:r>
        <w:t>4 Bezpečnostní opatření</w:t>
      </w:r>
    </w:p>
    <w:p>
      <w:r>
        <w:t>Zpracovatel udržuje samostatné servisní účty s vícefaktorovým ověřením, omezení oprávnění podle skutečného účelu a zabezpečený přenos. Chrání a průběžně aktualizuje své servisní zařízení, nepoužívá sdílená osobní hesla zákazníka a chrání obnovovací prostředky.</w:t>
      </w:r>
    </w:p>
    <w:p>
      <w:r>
        <w:t>Přiměřeně eviduje přístupy a podstatné změny bez pořizování obrazových kopií. Technická příloha stanoví skutečné umístění této evidence a její nezbytnou dobu uchování. Zpracovatel pravidelně přezkoumává oprávnění a přiměřenost opatření, možnost obnovy konfigurace a postup při odnětí přístupu nebo ztrátě servisního zařízení.</w:t>
      </w:r>
    </w:p>
    <w:p>
      <w:r>
        <w:t>Konkrétní technická a organizační opatření, odpovědné osoby, omezení cloudových rolí, umístění dat a ověření nastavení jsou součástí vyplněné přílohy. Pouhý podpis nenahrazuje jejich zavedení. Poskytovatel nesmí deklarovat výlučné zpracování v EU nebo nulový přenos do cloudu bez ověření skutečné architektury.</w:t>
      </w:r>
    </w:p>
    <w:p>
      <w:pPr>
        <w:pStyle w:val="Heading2"/>
      </w:pPr>
      <w:r>
        <w:t>5 Další zpracovatelé a předávání</w:t>
      </w:r>
    </w:p>
    <w:p>
      <w:r>
        <w:t>Zapojení každého dalšího zpracovatele vyžaduje předchozí konkrétní písemné schválení správce. Zpracovatel předloží jeho právní identitu, činnost, datové kategorie, místo zpracování a podmínky případného předávání. Není udělena všeobecná autorizace pro neurčitý seznam budoucích cloudů. Schválený seznam je součástí přílohy; nevyplněný seznam není potvrzením, že fakticky žádná další osoba neexistuje.</w:t>
      </w:r>
    </w:p>
    <w:p>
      <w:r>
        <w:t>Zpracovatel smluvně uloží dalšímu zpracovateli odpovídající povinnosti ochrany údajů a vůči správci nadále odpovídá za jeho činnost v rozsahu GDPR. Jsou-li poskytovatelé aplikací nebo cloudu přímo smluvními partnery správce, jejich role se popíše samostatně; pouhé použití zařízení Ajax nebo UniFi automaticky neurčuje zpracovatelský vztah. Dodavatelé hostingu veřejného webu, katalogu nebo e-mailových oznámení nejsou jen z důvodu této jiné služby schválenými dalšími zpracovateli kamerových údajů.</w:t>
      </w:r>
    </w:p>
    <w:p>
      <w:r>
        <w:t>Předávání mimo EHP nebo zpřístupnění ze třetí země vyžaduje zdokumentované splnění pravidel kapitoly V GDPR a odpovídající pokyn správce. Obecný souhlas zákazníka není sám o sobě nástrojem pro pravidelné předávání. Konkrétní země, právní nástroj, posouzení a doplňující opatření se doloží před zahájením dotčeného přístupu.</w:t>
      </w:r>
    </w:p>
    <w:p>
      <w:pPr>
        <w:pStyle w:val="Heading2"/>
      </w:pPr>
      <w:r>
        <w:t>6 Součinnost a incidenty</w:t>
      </w:r>
    </w:p>
    <w:p>
      <w:r>
        <w:t>Zpracovatel s ohledem na povahu své činnosti pomáhá správci s žádostmi dotčených osob, zabezpečením, posouzením vlivu a případnými konzultacemi. Žádost dotčené osoby předá správci bez zbytečného odkladu; sám o ní nerozhoduje bez pověření nebo vlastní zákonné povinnosti.</w:t>
      </w:r>
    </w:p>
    <w:p>
      <w:r>
        <w:t>Zjistí-li porušení zabezpečení osobních údajů, oznámí je správci bez zbytečného odkladu, poskytne dostupné informace o povaze, rozsahu, možných dopadech a nápravě a průběžně je doplňuje. Nečeká na uzavření celé diagnostiky. Náležitá oznámení úřadu nebo dotčeným osobám zajišťuje příslušný správce s potřebnou součinností zpracovatele; zpracovateli se tímto nestanoví obecná 72hodinová čekací lhůta.</w:t>
      </w:r>
    </w:p>
    <w:p>
      <w:r>
        <w:t>Zpracovatel umožní doložení souladu a přiměřené audity včetně inspekce správce nebo jím pověřeného auditora, se zajištěním bezpečnosti a práv jiných zákazníků. Nesmí audit nahradit pouhým tvrzením o certifikaci nebo takovým poplatkem, který zákonné právo fakticky znemožní.</w:t>
      </w:r>
    </w:p>
    <w:p>
      <w:pPr>
        <w:pStyle w:val="Heading2"/>
      </w:pPr>
      <w:r>
        <w:t>7 Skončení a vypořádání údajů</w:t>
      </w:r>
    </w:p>
    <w:p>
      <w:r>
        <w:t>Po ukončení zpracování zpracovatel podle volby správce vrátí nebo vymaže údaje spravované jeho jménem, zruší servisní přístupy a potvrdí dokončení. Originální zákaznické kamerové záznamy nevymaže bez konkrétního pokynu. Vlastní kopie nemají podle sjednaného režimu vznikat; zjistí-li se přesto, bezpečně se vypořádají podle pokynu správce a příslušných právních povinností.</w:t>
      </w:r>
    </w:p>
    <w:p>
      <w:r>
        <w:t>Vyžaduje-li závazné právo další uchování určitého údaje, zpracovatel vysvětlí právní důvod, omezí data a přístup a zajistí výmaz po skončení povinné doby. Vlastní účetní nebo sporové dokumenty, pro které je poskytovatel samostatným správcem, se neposuzují jako libovolně prodloužené kamerové zpracování.</w:t>
      </w:r>
    </w:p>
    <w:p>
      <w:r>
        <w:t>Při závažném porušení pokynů nebo ochrany údajů lze dotčené zpracování přerušit a uplatnit zákonná nebo sjednaná práva na ukončení. Zpracovatelské ujednání neomezuje práva dotčených osob ani zákonnou odpovědnost stran.</w:t>
      </w:r>
    </w:p>
    <w:p>
      <w:pPr>
        <w:pStyle w:val="Heading2"/>
      </w:pPr>
      <w:r>
        <w:t>8 Vazba na přílohy a podpisy</w:t>
      </w:r>
    </w:p>
    <w:p>
      <w:r>
        <w:t>Přesná technická příloha, seznam příjemců a dalšího zpracování, doby uchování a schválení vzdáleného přístupu tvoří obsah tohoto ujednání. Při rozporu s obchodními podmínkami má v otázkách zpracování přednost toto ujednání a řádné konkrétní pokyny, vždy v mezích GDPR.</w:t>
      </w:r>
    </w:p>
    <w:p>
      <w:r>
        <w:t>Správce, jméno, funkce a podpis: ____________________. Za zpracovatele, jméno, funkce a podpis: ____________________. Datum a verze vyplněné technické přílohy: ____________________. Toto ujednání není prohlášením o použití neměnných standardních doložek Evropské komise ani nástrojem pro předávání mimo EHP.</w:t>
      </w:r>
    </w:p>
    <w:p>
      <w:r>
        <w:br w:type="page"/>
      </w:r>
    </w:p>
    <w:p>
      <w:pPr>
        <w:pStyle w:val="Title"/>
      </w:pPr>
      <w:r>
        <w:t>Poučení o odstoupení a žádost o dřívější zahájení</w:t>
      </w:r>
    </w:p>
    <w:p>
      <w:r>
        <w:t>Tato část se předává zákazníkovi v postavení spotřebitele při uzavírání smlouvy na dálku nebo mimo obchodní prostory. Je nutné odlišit zákonné odstoupení od běžné smluvní výpovědi s 30denní lhůtou. Pro každou smlouvu se vyplní její identifikace a skutečný způsob uzavření.</w:t>
      </w:r>
    </w:p>
    <w:p>
      <w:pPr>
        <w:pStyle w:val="Heading2"/>
      </w:pPr>
      <w:r>
        <w:t>1 Poučení spotřebitele</w:t>
      </w:r>
    </w:p>
    <w:p>
      <w:r>
        <w:t>Máte právo odstoupit od smlouvy o technické správě bez uvedení důvodu do 14 dnů ode dne jejího uzavření. Pokud byla uzavřena při nevyžádané návštěvě podnikatele ve vaší domácnosti nebo během organizované prodejní akce, činí příslušná lhůta 30 dnů. Nesplnil-li poskytovatel řádně zákonnou informační povinnost, může se lhůta prodloužit podle zákona; tento dokument takové právo nezkracuje.</w:t>
      </w:r>
    </w:p>
    <w:p>
      <w:r>
        <w:t>Odstoupení oznamte jednoznačným prohlášením společnosti MALONI spol. s r.o., Rybná 716/24, Staré Město, 110 00 Praha 1, e-mail maloni@outlook.com, telefon +420 774 621 763. Můžete použít níže uvedený vzor, není to však povinné. Pro dodržení lhůty stačí oznámení prokazatelně odeslat před jejím uplynutím.</w:t>
      </w:r>
    </w:p>
    <w:p>
      <w:r>
        <w:t>Po odstoupení vám bez zbytečného odkladu, nejpozději do 14 dnů od doručení odstoupení, vrátíme přijaté prostředky, s přihlédnutím pouze k zákonem dovolené úhradě skutečně poskytnuté části služby. Vrácení se provede stejným způsobem, jakým jsme platbu přijali, ledaže výslovně souhlasíte s jiným bezplatným způsobem.</w:t>
      </w:r>
    </w:p>
    <w:p>
      <w:r>
        <w:t>Pokud na vaši výslovnou žádost začneme službu před koncem příslušné lhůty poskytovat a byli jste řádně poučeni, při odstoupení uhradíte poměrnou část ceny odpovídající skutečně poskytnutému plnění do oznámení odstoupení, jen jsou-li splněny zákonné podmínky. Nejde o smluvní pokutu. Bez požadované žádosti nebo poučení se zákonné právo neposuzuje ve váš neprospěch.</w:t>
      </w:r>
    </w:p>
    <w:p>
      <w:r>
        <w:t>Právo může za zákonných podmínek zaniknout úplným poskytnutím služby po předchozím výslovném souhlasu a příslušném poučení. U této průběžné správy na dobu neurčitou však samotná aktivace ani první měsíční plnění nepředstavují úplné poskytnutí celé sjednané služby. Podpis servisního oprávnění sám není vzdáním se práva odstoupit.</w:t>
      </w:r>
    </w:p>
    <w:p>
      <w:pPr>
        <w:pStyle w:val="Heading2"/>
      </w:pPr>
      <w:r>
        <w:t>2 Samostatná žádost o zahájení</w:t>
      </w:r>
    </w:p>
    <w:p>
      <w:r>
        <w:t xml:space="preserve">Zákazník: ____________________. Smlouva a objekt: ____________________. Skutečný způsob uzavření: </w:t>
      </w:r>
      <w:r>
        <w:rPr>
          <w:rFonts w:ascii="Segoe UI Symbol" w:hAnsi="Segoe UI Symbol"/>
        </w:rPr>
        <w:t>□</w:t>
      </w:r>
      <w:r>
        <w:t xml:space="preserve"> na dálku </w:t>
      </w:r>
      <w:r>
        <w:rPr>
          <w:rFonts w:ascii="Segoe UI Symbol" w:hAnsi="Segoe UI Symbol"/>
        </w:rPr>
        <w:t>□</w:t>
      </w:r>
      <w:r>
        <w:t xml:space="preserve"> mimo obchodní prostory při vyžádané návštěvě </w:t>
      </w:r>
      <w:r>
        <w:rPr>
          <w:rFonts w:ascii="Segoe UI Symbol" w:hAnsi="Segoe UI Symbol"/>
        </w:rPr>
        <w:t>□</w:t>
      </w:r>
      <w:r>
        <w:t xml:space="preserve"> při nevyžádané návštěvě nebo organizované akci </w:t>
      </w:r>
      <w:r>
        <w:rPr>
          <w:rFonts w:ascii="Segoe UI Symbol" w:hAnsi="Segoe UI Symbol"/>
        </w:rPr>
        <w:t>□</w:t>
      </w:r>
      <w:r>
        <w:t xml:space="preserve"> jinak ____________________.</w:t>
      </w:r>
    </w:p>
    <w:p>
      <w:r/>
      <w:r>
        <w:rPr>
          <w:rFonts w:ascii="Segoe UI Symbol" w:hAnsi="Segoe UI Symbol"/>
        </w:rPr>
        <w:t>□</w:t>
      </w:r>
      <w:r>
        <w:t xml:space="preserve"> Výslovně žádám o zahájení technické správy dne __________ před uplynutím příslušné lhůty pro odstoupení. Byl jsem poučen o případné zákonné poměrné úhradě při odstoupení a rozumím tomu, že běžná aktivace průběžné správy sama neruší mé právo odstoupit.</w:t>
      </w:r>
    </w:p>
    <w:p>
      <w:r>
        <w:t>Tato volba není předem označená a není podmínkou uzavření smlouvy. Není-li výslovná žádost udělena, dohodne se zahájení nejdříve po uplynutí příslušné lhůty. Tato žádost není zároveň oprávněním k živému obrazu nebo záznamům.</w:t>
      </w:r>
    </w:p>
    <w:p>
      <w:r>
        <w:t>Jméno, datum a podpis spotřebitele: ____________________. Záznam poskytovatele o předání poučení a přijetí žádosti: ____________________.</w:t>
      </w:r>
    </w:p>
    <w:p>
      <w:pPr>
        <w:pStyle w:val="Heading2"/>
        <w:pageBreakBefore/>
      </w:pPr>
      <w:r>
        <w:t>3 Vzor oznámení o odstoupení</w:t>
      </w:r>
    </w:p>
    <w:p>
      <w:r>
        <w:t>Adresát: MALONI spol. s r.o., Rybná 716/24, Staré Město, 110 00 Praha 1, maloni@outlook.com.</w:t>
      </w:r>
    </w:p>
    <w:p>
      <w:r>
        <w:t xml:space="preserve">Oznamuji, že odstupuji od smlouvy o poskytování služby </w:t>
      </w:r>
      <w:r>
        <w:rPr>
          <w:rFonts w:ascii="Segoe UI Symbol" w:hAnsi="Segoe UI Symbol"/>
        </w:rPr>
        <w:t>□</w:t>
      </w:r>
      <w:r>
        <w:t xml:space="preserve"> HOME GUARD </w:t>
      </w:r>
      <w:r>
        <w:rPr>
          <w:rFonts w:ascii="Segoe UI Symbol" w:hAnsi="Segoe UI Symbol"/>
        </w:rPr>
        <w:t>□</w:t>
      </w:r>
      <w:r>
        <w:t xml:space="preserve"> BUSINESS GUARD. Číslo smlouvy, je-li známé: ____________________. Datum uzavření: ____________________. Objekt: ____________________.</w:t>
      </w:r>
    </w:p>
    <w:p>
      <w:r>
        <w:t>Jméno a příjmení spotřebitele: ____________________. Adresa: ____________________. Kontaktní údaj pro vypořádání: ____________________. Datum: ____________________. Podpis, pokud se oznámení zasílá v listinné podobě: ____________________.</w:t>
      </w:r>
    </w:p>
    <w:p>
      <w:r>
        <w:t>Důvod nemusíte uvádět. Žádost o jiný způsob vrácení peněz, chcete-li jej výslovně dohodnout: ____________________. Uvedení bankovního účtu není povinným předpokladem účinnosti odstoupení.</w:t>
      </w:r>
    </w:p>
    <w:p>
      <w:r>
        <w:br w:type="page"/>
      </w:r>
    </w:p>
    <w:p>
      <w:pPr>
        <w:pStyle w:val="Title"/>
      </w:pPr>
      <w:r>
        <w:t>Informace o osobních údajích zákazníků</w:t>
      </w:r>
    </w:p>
    <w:p>
      <w:r>
        <w:t>Tento přehled se týká údajů, které MALONI spol. s r.o. používá pro vlastní smluvní, servisní a účetní agendu. Kamerový obraz spravovaný výhradně na pokyn zákazníka se řídí přístupovým oprávněním a případným zpracovatelským ujednáním; nelze tyto dvě role zaměňovat.</w:t>
      </w:r>
    </w:p>
    <w:p>
      <w:pPr>
        <w:pStyle w:val="Heading2"/>
      </w:pPr>
      <w:r>
        <w:t>1 Správce kontakt a účely</w:t>
      </w:r>
    </w:p>
    <w:p>
      <w:r>
        <w:t>MALONI spol. s r.o., IČO 27207617, DIČ CZ27207617, se sídlem Rybná 716/24, Staré Město, 110 00 Praha 1, zapsaná v obchodním rejstříku vedeném Městským soudem v Praze, oddíl C, vložka 104501.</w:t>
      </w:r>
    </w:p>
    <w:p>
      <w:r>
        <w:t>Pro ochranu údajů použijte maloni@outlook.com nebo adresu sídla. Správce zpracovává identifikační a kontaktní údaje, objekt a technické údaje nutné pro zakázku, smluvní a fakturační údaje, komunikaci, záznamy o schválených pokynech a přiměřenou servisní evidenci. Neukládejte do běžné korespondence hesla nebo kamerové záznamy.</w:t>
      </w:r>
    </w:p>
    <w:p>
      <w:r>
        <w:t>Účelem je vyřízení konkrétní poptávky a plnění smlouvy, vedení zákonem vyžadovaných dokladů a přiměřená ochrana a doložení práv. Právním důvodem je podle konkrétního účelu jednání o smlouvě nebo její plnění, zákonná povinnost či oprávněný zájem. Souhlas s marketingem není podmínkou služby a tento dokument jej neuděluje.</w:t>
      </w:r>
    </w:p>
    <w:p>
      <w:pPr>
        <w:pStyle w:val="Heading2"/>
      </w:pPr>
      <w:r>
        <w:t>2 Příjemci a doby uchování</w:t>
      </w:r>
    </w:p>
    <w:p>
      <w:r>
        <w:t>Smluvní komunikace na maloni@outlook.com prochází službou Outlook.com společnosti Microsoft. Její prohlášení uvádí pro osoby v EHP společnosti Microsoft Corporation, One Microsoft Way, Redmond, Washington 98052, USA, a Microsoft Ireland Operations Limited, One Microsoft Place, South County Business Park, Leopardstown, Dublin 18, Irsko, v rozsahu jejich činností správce. Nejde o potvrzení podnikového zpracovatelského ujednání pro konkrétní schránku. Do běžného e-mailu nepatří hesla, přístupové kódy ani kamerová data.</w:t>
      </w:r>
    </w:p>
    <w:p>
      <w:r>
        <w:t>Microsoft připouští zpracování v regionu zákazníka, USA a dalších zemích provozu a popisuje záruky mezinárodních přenosů včetně standardních smluvních doložek. Informace a kontakt pro získání podkladů: https://www.microsoft.com/cs-cz/privacy/privacystatement. Výlučné umístění této schránky v EU není zaručeno. Poskytovatel musí ověřit použitelné podmínky konkrétního účtu a záruky pro předávané údaje; kamerová data se do schránky neposílají.</w:t>
      </w:r>
    </w:p>
    <w:p>
      <w:r>
        <w:t>Přístup v rámci poskytovatele má určená oprávněná osoba; zákonným příjemcem mohou být příslušné orgány. Další příjemci vyžadují odpovídající důvod. Přesné servisní aplikace, hosting, jejich role, místa zpracování a případná předání se doloží v příloze před dotčeným zpracováním. Hosting a e-mailové služby veřejného robotického webu maloni.cz nejsou tímto dokumentem určeny pro kamerové údaje zákazníka. Zákazník dostane konkrétní informace o případném předání a použitých zárukách.</w:t>
      </w:r>
    </w:p>
    <w:p>
      <w:r>
        <w:t>Smluvní a servisní údaje se uchovávají po dobu potřebnou pro plnění a vypořádání konkrétního vztahu; po jeho skončení jen v nezbytném rozsahu pro běh příslušných právních lhůt nebo konkrétní spor. Účetní a daňové doklady po dobu vyžadovanou příslušnými předpisy. Kontaktní údaje z neuzavřených poptávek jen po dobu odůvodněnou jejich vyřízením; technická evidence a její konkrétní doba uchování jsou popsány v příloze. Poté se údaje mažou nebo anonymizují; nevzniká právo držet vše bez omezení.</w:t>
      </w:r>
    </w:p>
    <w:p>
      <w:pPr>
        <w:pStyle w:val="Heading2"/>
      </w:pPr>
      <w:r>
        <w:t>3 Práva a ochrana</w:t>
      </w:r>
    </w:p>
    <w:p>
      <w:r>
        <w:t>Za podmínek GDPR máte právo na přístup, opravu, výmaz, omezení, přenositelnost a námitku proti zpracování založenému na oprávněném zájmu. Ne všechna práva se uplatní stejně u každého účelu; například zákonná povinnost uchování dokladů může bránit okamžitému výmazu. Odpověď a případné odmítnutí musí správce řádně vysvětlit a respektovat zákonné lhůty.</w:t>
      </w:r>
    </w:p>
    <w:p>
      <w:r>
        <w:t>Můžete podat stížnost Úřadu pro ochranu osobních údajů, https://uoou.gov.cz/. V této smluvní agendě není sjednáno automatizované rozhodování s právními účinky ani profilování zákazníka. Poskytnutí nezbytných údajů je nutné pro sjednání a plnění služby; nepotřebné údaje se nevyžadují.</w:t>
      </w:r>
    </w:p>
    <w:p>
      <w:r>
        <w:t>Aktualizace tohoto přehledu se nesmí použít jako dodatečné schválení nového neslučitelného účelu nebo neurčitého nového příjemce. Konkrétní změny, které se vás týkají, musí poskytovatel vysvětlit před jejich zavedením v příslušném režimu.</w:t>
      </w:r>
    </w:p>
    <w:sectPr w:rsidR="00FC693F" w:rsidRPr="0006063C" w:rsidSect="00034616">
      <w:footerReference w:type="default" r:id="rId9"/>
      <w:pgSz w:w="11906" w:h="16838"/>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000000"/>
        <w:sz w:val="16"/>
      </w:rPr>
      <w:t xml:space="preserve">GUARD | 20. 10. 2026 | Strana </w:t>
    </w:r>
    <w:r>
      <w:rPr>
        <w:rFonts w:ascii="Arial" w:hAnsi="Arial"/>
        <w:color w:val="000000"/>
        <w:sz w:val="16"/>
      </w:rPr>
      <w:fldChar w:fldCharType="begin"/>
    </w:r>
    <w:r>
      <w:rPr>
        <w:rFonts w:ascii="Arial" w:hAnsi="Arial"/>
        <w:color w:val="000000"/>
        <w:sz w:val="16"/>
      </w:rPr>
      <w:instrText>PAGE</w:instrText>
    </w:r>
    <w:r>
      <w:rPr>
        <w:rFonts w:ascii="Arial" w:hAnsi="Arial"/>
        <w:color w:val="000000"/>
        <w:sz w:val="16"/>
      </w:rPr>
      <w:fldChar w:fldCharType="end"/>
    </w:r>
    <w:r>
      <w:rPr>
        <w:rFonts w:ascii="Arial" w:hAnsi="Arial"/>
        <w:color w:val="000000"/>
        <w:sz w:val="16"/>
      </w:rPr>
      <w:t xml:space="preserve"> / </w:t>
    </w:r>
    <w:r>
      <w:rPr>
        <w:rFonts w:ascii="Arial" w:hAnsi="Arial"/>
        <w:color w:val="000000"/>
        <w:sz w:val="16"/>
      </w:rPr>
      <w:fldChar w:fldCharType="begin"/>
    </w:r>
    <w:r>
      <w:rPr>
        <w:rFonts w:ascii="Arial" w:hAnsi="Arial"/>
        <w:color w:val="000000"/>
        <w:sz w:val="16"/>
      </w:rPr>
      <w:instrText>NUMPAGES</w:instrText>
    </w:r>
    <w:r>
      <w:rPr>
        <w:rFonts w:ascii="Arial" w:hAnsi="Arial"/>
        <w:color w:val="00000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160"/>
      <w:outlineLvl w:val="0"/>
    </w:pPr>
    <w:rPr>
      <w:rFonts w:asciiTheme="majorHAnsi" w:eastAsiaTheme="majorEastAsia" w:hAnsiTheme="majorHAnsi" w:cstheme="majorBidi"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widowControl/>
      <w:spacing w:before="280" w:after="160"/>
      <w:outlineLvl w:val="1"/>
    </w:pPr>
    <w:rPr>
      <w:rFonts w:asciiTheme="majorHAnsi" w:eastAsiaTheme="majorEastAsia" w:hAnsiTheme="majorHAnsi" w:cstheme="majorBidi" w:ascii="Arial" w:hAnsi="Arial" w:eastAsia="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40" w:lineRule="auto" w:before="0"/>
      <w:contextualSpacing/>
    </w:pPr>
    <w:rPr>
      <w:rFonts w:asciiTheme="majorHAnsi" w:eastAsiaTheme="majorEastAsia" w:hAnsiTheme="majorHAnsi" w:cstheme="majorBidi" w:ascii="Arial" w:hAnsi="Arial" w:eastAsia="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Smluvní dokumentace HOME GUARD a BUSINESS GUARD</dc:title>
  <dc:subject>Smlouva obchodní podmínky vzdálený přístup a zpracování údajů</dc:subject>
  <dc:creator>MALONI spol. s r.o.</dc:creator>
  <cp:keywords/>
  <dc:description>generated by python-docx</dc:description>
  <cp:lastModifiedBy/>
  <cp:revision>1</cp:revision>
  <dcterms:created xsi:type="dcterms:W3CDTF">2013-12-23T23:15:00Z</dcterms:created>
  <dcterms:modified xsi:type="dcterms:W3CDTF">2013-12-23T23:15:00Z</dcterms:modified>
  <cp:category/>
</cp:coreProperties>
</file>